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55" w:rsidRDefault="00C92155" w:rsidP="00C92155">
      <w:pPr>
        <w:autoSpaceDE w:val="0"/>
        <w:autoSpaceDN w:val="0"/>
        <w:adjustRightInd w:val="0"/>
      </w:pPr>
      <w:bookmarkStart w:id="0" w:name="_GoBack"/>
      <w:bookmarkEnd w:id="0"/>
      <w:r>
        <w:t>Letter: A</w:t>
      </w:r>
    </w:p>
    <w:p w:rsidR="00C92155" w:rsidRDefault="00C92155" w:rsidP="00C92155">
      <w:pPr>
        <w:autoSpaceDE w:val="0"/>
        <w:autoSpaceDN w:val="0"/>
        <w:adjustRightInd w:val="0"/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[School Letterhead]</w:t>
      </w:r>
    </w:p>
    <w:p w:rsidR="00C9215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42543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425435">
        <w:rPr>
          <w:rFonts w:ascii="Times New Roman" w:hAnsi="Times New Roman" w:cs="Times New Roman"/>
          <w:spacing w:val="-1"/>
          <w:sz w:val="24"/>
          <w:szCs w:val="24"/>
        </w:rPr>
        <w:t>School Vision Screening Information Letter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Date: _____________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To: Parent(s)/Guardian(s)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of ______________________________________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Vision screenings will be administered on _________________ to all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children 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in preschool, kindergarten, first, third, fifth, seventh, ninth, and eleventh grade as required by state law.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Why is it important to have your </w:t>
      </w:r>
      <w:r>
        <w:rPr>
          <w:rFonts w:ascii="Times New Roman" w:hAnsi="Times New Roman" w:cs="Times New Roman"/>
          <w:spacing w:val="-1"/>
          <w:sz w:val="24"/>
          <w:szCs w:val="24"/>
        </w:rPr>
        <w:t>child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’s vision screened?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15AC5">
        <w:rPr>
          <w:rFonts w:ascii="Times New Roman" w:hAnsi="Times New Roman" w:cs="Times New Roman"/>
          <w:spacing w:val="-1"/>
          <w:sz w:val="24"/>
          <w:szCs w:val="24"/>
        </w:rPr>
        <w:t xml:space="preserve">Young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children </w:t>
      </w:r>
      <w:r w:rsidRPr="00A15AC5">
        <w:rPr>
          <w:rFonts w:ascii="Times New Roman" w:hAnsi="Times New Roman" w:cs="Times New Roman"/>
          <w:spacing w:val="-1"/>
          <w:sz w:val="24"/>
          <w:szCs w:val="24"/>
        </w:rPr>
        <w:t xml:space="preserve">with vision problems do not know the way that they see the world is not the way they should be seeing it! Without early detection and treatment, </w:t>
      </w:r>
      <w:r>
        <w:rPr>
          <w:rFonts w:ascii="Times New Roman" w:hAnsi="Times New Roman" w:cs="Times New Roman"/>
          <w:spacing w:val="-1"/>
          <w:sz w:val="24"/>
          <w:szCs w:val="24"/>
        </w:rPr>
        <w:t>children’s</w:t>
      </w:r>
      <w:r w:rsidRPr="00A15AC5">
        <w:rPr>
          <w:rFonts w:ascii="Times New Roman" w:hAnsi="Times New Roman" w:cs="Times New Roman"/>
          <w:spacing w:val="-1"/>
          <w:sz w:val="24"/>
          <w:szCs w:val="24"/>
        </w:rPr>
        <w:t xml:space="preserve"> vision problems can lead to permanent vision loss and learning difficulties.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Vision screening will consist of one or more of the following: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1. Distance visual acuity - ability to see objects far away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2. Binocular vision - how well your </w:t>
      </w:r>
      <w:r>
        <w:rPr>
          <w:rFonts w:ascii="Times New Roman" w:hAnsi="Times New Roman" w:cs="Times New Roman"/>
          <w:spacing w:val="-1"/>
          <w:sz w:val="24"/>
          <w:szCs w:val="24"/>
        </w:rPr>
        <w:t>child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’s eyes work together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. Color vision - ability to see colors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. Near visual acuity - ability to see objects up close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How will the results be shared?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If your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child 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passes the vision screening, you may be contacted by your school nurse with the results. You are welcome to contact the nurse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or other medical personnel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 to learn the screening findings.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 xml:space="preserve">If your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child 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does not pass the vision screening, the school nurse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or other medical personnel 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will contact you to share the results and may make a recommendation for further evaluation by an eye care specialist.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If you have any questions about the school vision screening program please call the school nurse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or other medical personnel</w:t>
      </w:r>
      <w:r w:rsidRPr="00A9351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______________________________________</w:t>
      </w: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Screening (Contact Person) </w:t>
      </w:r>
    </w:p>
    <w:p w:rsidR="00C92155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C92155" w:rsidRPr="00A9351F" w:rsidRDefault="00C92155" w:rsidP="00C92155">
      <w:pPr>
        <w:pStyle w:val="BodyTex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</w:t>
      </w:r>
    </w:p>
    <w:p w:rsidR="00C92155" w:rsidRDefault="00C92155" w:rsidP="00C92155">
      <w:pPr>
        <w:pStyle w:val="BodyText"/>
        <w:ind w:left="0"/>
      </w:pPr>
      <w:r w:rsidRPr="00A9351F">
        <w:rPr>
          <w:rFonts w:ascii="Times New Roman" w:hAnsi="Times New Roman" w:cs="Times New Roman"/>
          <w:spacing w:val="-1"/>
          <w:sz w:val="24"/>
          <w:szCs w:val="24"/>
        </w:rPr>
        <w:t>Phone/Fax/Email</w:t>
      </w:r>
    </w:p>
    <w:p w:rsidR="0052570B" w:rsidRDefault="00101DE5"/>
    <w:sectPr w:rsidR="0052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55"/>
    <w:rsid w:val="00005B44"/>
    <w:rsid w:val="00101DE5"/>
    <w:rsid w:val="00C2059F"/>
    <w:rsid w:val="00C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48CE9-5EAC-4592-A428-CF9666BB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2155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9215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Whitner, Sheronda</dc:creator>
  <cp:keywords/>
  <dc:description/>
  <cp:lastModifiedBy>Christy Bridge</cp:lastModifiedBy>
  <cp:revision>2</cp:revision>
  <dcterms:created xsi:type="dcterms:W3CDTF">2019-10-08T14:49:00Z</dcterms:created>
  <dcterms:modified xsi:type="dcterms:W3CDTF">2019-10-08T14:49:00Z</dcterms:modified>
</cp:coreProperties>
</file>